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8C" w:rsidRDefault="0064128C" w:rsidP="0064128C">
      <w:r>
        <w:t>a) Mersin Büyükşehir Belediyesi Ulaşım Dairesi Başkanlığına dilekçe</w:t>
      </w:r>
    </w:p>
    <w:p w:rsidR="0064128C" w:rsidRDefault="0064128C" w:rsidP="0064128C">
      <w:r>
        <w:t>b) Araç sahibi olan gerçek veya tüzel kişinin ilgili meslek odasına kayıtlı olduğuna dair son bir ay içinde alınmış oda üye belgesi</w:t>
      </w:r>
    </w:p>
    <w:p w:rsidR="0064128C" w:rsidRDefault="0064128C" w:rsidP="0064128C">
      <w:r>
        <w:t>c) Aracın Trafik Tescil Şube Müdürlüğünce düzenlenmiş motorlu araç tescil belgesi fotokopisi,</w:t>
      </w:r>
    </w:p>
    <w:p w:rsidR="0064128C" w:rsidRDefault="0064128C" w:rsidP="0064128C">
      <w:r>
        <w:t>d) Aracın Karayolları Trafik Kanunun öngördüğü Zorunlu Karayolu Mali Sorumluluk Sigortası Poliçesi, Ferdi Kaza Koltuk Sigortası</w:t>
      </w:r>
    </w:p>
    <w:p w:rsidR="0064128C" w:rsidRDefault="0064128C" w:rsidP="0064128C">
      <w:r>
        <w:t>e) Vergi levhası</w:t>
      </w:r>
    </w:p>
    <w:p w:rsidR="0064128C" w:rsidRDefault="0064128C" w:rsidP="0064128C">
      <w:r>
        <w:t>f) Okul ve Personel Çalışma Ruhsatı, ücretinin yatırıldığına dair makbuz,</w:t>
      </w:r>
    </w:p>
    <w:p w:rsidR="0041555C" w:rsidRDefault="0064128C" w:rsidP="0064128C">
      <w:r>
        <w:t>g) Mersin Büyükşehir Belediyesine borcu yoktur yazısı.</w:t>
      </w:r>
      <w:bookmarkStart w:id="0" w:name="_GoBack"/>
      <w:bookmarkEnd w:id="0"/>
    </w:p>
    <w:sectPr w:rsidR="0041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64"/>
    <w:rsid w:val="0041555C"/>
    <w:rsid w:val="00450064"/>
    <w:rsid w:val="006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D8C4-F688-4534-9F72-889E428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2017-08-14T16:06:00Z</dcterms:created>
  <dcterms:modified xsi:type="dcterms:W3CDTF">2017-08-14T16:06:00Z</dcterms:modified>
</cp:coreProperties>
</file>